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45" w:rsidRPr="00C07359" w:rsidRDefault="00C10A45" w:rsidP="00C10A45">
      <w:pPr>
        <w:spacing w:after="0"/>
        <w:jc w:val="center"/>
        <w:rPr>
          <w:rFonts w:ascii="Tahoma" w:hAnsi="Tahoma" w:cs="Tahoma"/>
          <w:b/>
          <w:bCs/>
          <w:sz w:val="16"/>
          <w:szCs w:val="16"/>
          <w:lang w:val="en-GB"/>
        </w:rPr>
      </w:pPr>
      <w:bookmarkStart w:id="0" w:name="_GoBack"/>
      <w:bookmarkEnd w:id="0"/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Attachment No. 5 to the GAC</w:t>
      </w:r>
    </w:p>
    <w:p w:rsidR="00C10A45" w:rsidRPr="00C07359" w:rsidRDefault="00C10A45" w:rsidP="00C10A45">
      <w:pPr>
        <w:spacing w:after="0"/>
        <w:ind w:left="2832" w:firstLine="708"/>
        <w:rPr>
          <w:rFonts w:ascii="Tahoma" w:hAnsi="Tahoma" w:cs="Tahoma"/>
          <w:b/>
          <w:bCs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 xml:space="preserve">Information for a Driver </w:t>
      </w:r>
    </w:p>
    <w:p w:rsidR="00C10A45" w:rsidRPr="00C07359" w:rsidRDefault="00C10A45" w:rsidP="00C10A45">
      <w:pPr>
        <w:spacing w:after="0"/>
        <w:rPr>
          <w:rFonts w:ascii="Tahoma" w:hAnsi="Tahoma" w:cs="Tahoma"/>
          <w:b/>
          <w:bCs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 xml:space="preserve">       Driver’s obligations</w:t>
      </w:r>
    </w:p>
    <w:p w:rsidR="00C10A45" w:rsidRPr="00C07359" w:rsidRDefault="00C10A45" w:rsidP="00C10A45">
      <w:pPr>
        <w:numPr>
          <w:ilvl w:val="0"/>
          <w:numId w:val="1"/>
        </w:numPr>
        <w:spacing w:after="0"/>
        <w:jc w:val="both"/>
        <w:rPr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A Driver shall be obliged to comply with provisions binding on Terminals and with orders given by staff of the Terminal.</w:t>
      </w:r>
    </w:p>
    <w:p w:rsidR="00C10A45" w:rsidRPr="00C07359" w:rsidRDefault="00C10A45" w:rsidP="00C10A45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A Driver carrying out self-service collection of Products from Terminals shall be obliged to present, upon demand of staff (including Controller of the Terminal) and/or security service of the Terminal, a document enabling identification of a Driver or Vehicle (in particular a document showing identity of a Driver, Identification card of a Driver, Identification card of a Vehicle, registration card of a Vehicle). Refusal to present the document may result in lack of possibility of collecting Products. </w:t>
      </w:r>
    </w:p>
    <w:p w:rsidR="00C10A45" w:rsidRPr="00C07359" w:rsidRDefault="00C10A45" w:rsidP="00C10A45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Before commencement of collection of Products, a Driver shall be obliged to become familiarised with Safety Cards of Terminals available on particular Terminals. </w:t>
      </w:r>
    </w:p>
    <w:p w:rsidR="00C10A45" w:rsidRPr="00C07359" w:rsidRDefault="00C10A45" w:rsidP="00C10A45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For infringement of the rules on conduct binding on the Terminal, a Driver may be punished in accordance with the Matrix of Consequences which forms the list of infringements of Drivers and is available on the website: www.orlen.pl </w:t>
      </w:r>
      <w:r w:rsidRPr="00C07359">
        <w:rPr>
          <w:rFonts w:ascii="Tahoma" w:hAnsi="Tahoma" w:cs="Tahoma"/>
          <w:sz w:val="16"/>
          <w:szCs w:val="16"/>
          <w:lang w:val="en-GB"/>
        </w:rPr>
        <w:br/>
        <w:t xml:space="preserve">and in the territory of Terminals. </w:t>
      </w:r>
    </w:p>
    <w:p w:rsidR="00C10A45" w:rsidRPr="00C07359" w:rsidRDefault="00C10A45" w:rsidP="00C10A45">
      <w:pPr>
        <w:spacing w:after="0"/>
        <w:ind w:left="360"/>
        <w:jc w:val="both"/>
        <w:rPr>
          <w:rFonts w:ascii="Tahoma" w:hAnsi="Tahoma" w:cs="Tahoma"/>
          <w:sz w:val="16"/>
          <w:szCs w:val="16"/>
          <w:lang w:val="en-GB"/>
        </w:rPr>
      </w:pPr>
    </w:p>
    <w:p w:rsidR="00C10A45" w:rsidRPr="00C07359" w:rsidRDefault="00C10A45" w:rsidP="00C10A45">
      <w:pPr>
        <w:spacing w:after="0"/>
        <w:ind w:left="426" w:hanging="142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Identification cards of Drivers</w:t>
      </w:r>
    </w:p>
    <w:p w:rsidR="00C10A45" w:rsidRPr="00C07359" w:rsidRDefault="00C10A45" w:rsidP="00C10A45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The cards are owned by PKN ORLEN S.A. and are electronic identifiers of a Driver and Vehicle in IT systems.</w:t>
      </w:r>
    </w:p>
    <w:p w:rsidR="00C10A45" w:rsidRPr="00C07359" w:rsidRDefault="00C10A45" w:rsidP="00C10A45">
      <w:pPr>
        <w:numPr>
          <w:ilvl w:val="0"/>
          <w:numId w:val="2"/>
        </w:numPr>
        <w:spacing w:after="0"/>
        <w:ind w:left="426" w:hanging="426"/>
        <w:jc w:val="both"/>
        <w:rPr>
          <w:rFonts w:ascii="Tahoma" w:hAnsi="Tahoma" w:cs="Tahoma"/>
          <w:bCs/>
          <w:snapToGrid w:val="0"/>
          <w:sz w:val="16"/>
          <w:szCs w:val="16"/>
          <w:lang w:val="en-GB"/>
        </w:rPr>
      </w:pPr>
      <w:r w:rsidRPr="00C07359">
        <w:rPr>
          <w:rFonts w:ascii="Tahoma" w:hAnsi="Tahoma"/>
          <w:snapToGrid w:val="0"/>
          <w:sz w:val="16"/>
          <w:szCs w:val="16"/>
          <w:lang w:val="en-GB"/>
        </w:rPr>
        <w:t xml:space="preserve">In order to issue an Identification card of a Driver it is necessary to sign the Request by </w:t>
      </w:r>
      <w:r w:rsidRPr="00C07359">
        <w:rPr>
          <w:rFonts w:ascii="Arial" w:hAnsi="Arial"/>
          <w:snapToGrid w:val="0"/>
          <w:sz w:val="16"/>
          <w:szCs w:val="16"/>
          <w:lang w:val="en-GB"/>
        </w:rPr>
        <w:t xml:space="preserve">the Driver </w:t>
      </w:r>
      <w:r w:rsidRPr="00C07359">
        <w:rPr>
          <w:rFonts w:ascii="Tahoma" w:hAnsi="Tahoma"/>
          <w:snapToGrid w:val="0"/>
          <w:sz w:val="16"/>
          <w:szCs w:val="16"/>
          <w:lang w:val="en-GB"/>
        </w:rPr>
        <w:t>for issuance/update of an Identification card of the Driver. PKN ORLEN S.A shall hand over the Card to a Carrier and the Carrier to a Driver.</w:t>
      </w:r>
    </w:p>
    <w:p w:rsidR="00C10A45" w:rsidRPr="00C07359" w:rsidRDefault="00C10A45" w:rsidP="00C10A45">
      <w:pPr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snapToGrid w:val="0"/>
          <w:sz w:val="16"/>
          <w:szCs w:val="16"/>
          <w:lang w:val="en-GB"/>
        </w:rPr>
      </w:pPr>
      <w:r w:rsidRPr="00C07359">
        <w:rPr>
          <w:rFonts w:ascii="Tahoma" w:hAnsi="Tahoma" w:cs="Tahoma"/>
          <w:snapToGrid w:val="0"/>
          <w:sz w:val="16"/>
          <w:szCs w:val="16"/>
          <w:lang w:val="en-GB"/>
        </w:rPr>
        <w:t>The Driver’s card is secured with a 4-digit PIN Code.</w:t>
      </w:r>
    </w:p>
    <w:p w:rsidR="00C10A45" w:rsidRPr="00C07359" w:rsidRDefault="00C10A45" w:rsidP="00C10A45">
      <w:pPr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snapToGrid w:val="0"/>
          <w:sz w:val="16"/>
          <w:szCs w:val="16"/>
          <w:lang w:val="en-GB"/>
        </w:rPr>
      </w:pPr>
      <w:r w:rsidRPr="00C07359">
        <w:rPr>
          <w:rFonts w:ascii="Tahoma" w:hAnsi="Tahoma" w:cs="Tahoma"/>
          <w:snapToGrid w:val="0"/>
          <w:sz w:val="16"/>
          <w:szCs w:val="16"/>
          <w:lang w:val="en-GB"/>
        </w:rPr>
        <w:t>A temporary PIN Code is assigned to an issued Identification card of a Driver.</w:t>
      </w:r>
    </w:p>
    <w:p w:rsidR="00C10A45" w:rsidRPr="00C07359" w:rsidRDefault="00C10A45" w:rsidP="00C10A45">
      <w:pPr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snapToGrid w:val="0"/>
          <w:sz w:val="16"/>
          <w:szCs w:val="16"/>
          <w:lang w:val="en-GB"/>
        </w:rPr>
      </w:pPr>
      <w:r w:rsidRPr="00C07359">
        <w:rPr>
          <w:rFonts w:ascii="Tahoma" w:hAnsi="Tahoma" w:cs="Tahoma"/>
          <w:snapToGrid w:val="0"/>
          <w:sz w:val="16"/>
          <w:szCs w:val="16"/>
          <w:lang w:val="en-GB"/>
        </w:rPr>
        <w:t xml:space="preserve">During the first login in a Multimedia Kiosk a Driver shall change the temporary PIN Code. Further changes </w:t>
      </w:r>
      <w:r w:rsidRPr="00C07359">
        <w:rPr>
          <w:rFonts w:ascii="Tahoma" w:hAnsi="Tahoma" w:cs="Tahoma"/>
          <w:snapToGrid w:val="0"/>
          <w:sz w:val="16"/>
          <w:szCs w:val="16"/>
          <w:lang w:val="en-GB"/>
        </w:rPr>
        <w:br/>
        <w:t>of the PIN Code may take place through the CBOK only after verification of Driver’s identity.</w:t>
      </w:r>
    </w:p>
    <w:p w:rsidR="00C10A45" w:rsidRPr="00C07359" w:rsidRDefault="00C10A45" w:rsidP="00C10A45">
      <w:pPr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snapToGrid w:val="0"/>
          <w:sz w:val="16"/>
          <w:szCs w:val="16"/>
          <w:lang w:val="en-GB"/>
        </w:rPr>
      </w:pPr>
      <w:r w:rsidRPr="00C07359">
        <w:rPr>
          <w:rFonts w:ascii="Tahoma" w:hAnsi="Tahoma" w:cs="Tahoma"/>
          <w:snapToGrid w:val="0"/>
          <w:sz w:val="16"/>
          <w:szCs w:val="16"/>
          <w:lang w:val="en-GB"/>
        </w:rPr>
        <w:t>The Driver’s identification card may be used only by the Driver whose data is included in the Card. The Card is valid only with an identity document enabling identification of a Driver.</w:t>
      </w:r>
    </w:p>
    <w:p w:rsidR="00C10A45" w:rsidRPr="00C07359" w:rsidRDefault="00C10A45" w:rsidP="00C10A45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napToGrid w:val="0"/>
          <w:sz w:val="16"/>
          <w:szCs w:val="16"/>
          <w:lang w:val="en-GB"/>
        </w:rPr>
        <w:t xml:space="preserve">In case of requesting the Driver’s identification card for the same Driver by several Carriers, </w:t>
      </w:r>
      <w:r w:rsidRPr="00C07359">
        <w:rPr>
          <w:rFonts w:ascii="Tahoma" w:hAnsi="Tahoma" w:cs="Tahoma"/>
          <w:snapToGrid w:val="0"/>
          <w:sz w:val="16"/>
          <w:szCs w:val="16"/>
          <w:lang w:val="en-GB"/>
        </w:rPr>
        <w:br/>
        <w:t xml:space="preserve">the Card shall be issued only to the first applicant. </w:t>
      </w:r>
    </w:p>
    <w:p w:rsidR="00C10A45" w:rsidRPr="00C07359" w:rsidRDefault="00C10A45" w:rsidP="00C10A45">
      <w:pPr>
        <w:numPr>
          <w:ilvl w:val="0"/>
          <w:numId w:val="2"/>
        </w:numPr>
        <w:spacing w:after="0"/>
        <w:ind w:left="426" w:hanging="426"/>
        <w:jc w:val="both"/>
        <w:rPr>
          <w:rFonts w:ascii="Tahoma" w:hAnsi="Tahoma" w:cs="Tahoma"/>
          <w:snapToGrid w:val="0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A Carrier shall be obliged to effectively secure and protect the Cards and not to make them accessible to unauthorised persons. </w:t>
      </w:r>
    </w:p>
    <w:p w:rsidR="00C10A45" w:rsidRPr="00C07359" w:rsidRDefault="00C10A45" w:rsidP="00C10A45">
      <w:pPr>
        <w:numPr>
          <w:ilvl w:val="0"/>
          <w:numId w:val="2"/>
        </w:numPr>
        <w:spacing w:after="0"/>
        <w:ind w:left="426" w:hanging="426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In case of:</w:t>
      </w:r>
    </w:p>
    <w:p w:rsidR="00C10A45" w:rsidRPr="00C07359" w:rsidRDefault="00C10A45" w:rsidP="00C10A45">
      <w:pPr>
        <w:numPr>
          <w:ilvl w:val="0"/>
          <w:numId w:val="5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loss or destruction of the Cards,</w:t>
      </w:r>
    </w:p>
    <w:p w:rsidR="00C10A45" w:rsidRPr="00C07359" w:rsidRDefault="00C10A45" w:rsidP="00C10A45">
      <w:pPr>
        <w:numPr>
          <w:ilvl w:val="0"/>
          <w:numId w:val="5"/>
        </w:numPr>
        <w:spacing w:after="0"/>
        <w:ind w:left="72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suspicion of a possibility of entering into possession of the Cards by unauthorised persons, </w:t>
      </w:r>
    </w:p>
    <w:p w:rsidR="00C10A45" w:rsidRPr="00C07359" w:rsidRDefault="00C10A45" w:rsidP="00C10A45">
      <w:pPr>
        <w:numPr>
          <w:ilvl w:val="0"/>
          <w:numId w:val="5"/>
        </w:numPr>
        <w:spacing w:after="0"/>
        <w:ind w:left="72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use or suspicion of use of the Cards by unauthorised persons</w:t>
      </w:r>
    </w:p>
    <w:p w:rsidR="00C10A45" w:rsidRPr="00C07359" w:rsidRDefault="00C10A45" w:rsidP="00C10A45">
      <w:pPr>
        <w:tabs>
          <w:tab w:val="left" w:pos="6300"/>
        </w:tabs>
        <w:spacing w:after="0"/>
        <w:ind w:left="36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it is necessary to immediately inform the CBOK in order to block the Cards. The Cards are blocked immediately after receipt </w:t>
      </w:r>
      <w:r w:rsidRPr="00C07359">
        <w:rPr>
          <w:rFonts w:ascii="Tahoma" w:hAnsi="Tahoma" w:cs="Tahoma"/>
          <w:sz w:val="16"/>
          <w:szCs w:val="16"/>
          <w:lang w:val="en-GB"/>
        </w:rPr>
        <w:br/>
        <w:t>of an order by the CBOK to block the Cards.</w:t>
      </w:r>
    </w:p>
    <w:p w:rsidR="00C10A45" w:rsidRPr="00C07359" w:rsidRDefault="00C10A45" w:rsidP="00C10A45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In case of finding a Card which has been reported as lost, it may not be used and should be immediately returned to the CBOK.</w:t>
      </w:r>
    </w:p>
    <w:p w:rsidR="00C10A45" w:rsidRPr="00C07359" w:rsidRDefault="00C10A45" w:rsidP="00C10A45">
      <w:p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</w:p>
    <w:p w:rsidR="00C10A45" w:rsidRPr="00C07359" w:rsidRDefault="00C10A45" w:rsidP="00C10A45">
      <w:pPr>
        <w:spacing w:after="0"/>
        <w:ind w:hanging="142"/>
        <w:jc w:val="both"/>
        <w:rPr>
          <w:rFonts w:ascii="Tahoma" w:hAnsi="Tahoma" w:cs="Tahoma"/>
          <w:b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 xml:space="preserve">        Rules on Collection of Products</w:t>
      </w:r>
    </w:p>
    <w:p w:rsidR="00C10A45" w:rsidRPr="00C07359" w:rsidRDefault="00C10A45" w:rsidP="00C10A45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ahoma" w:eastAsia="Times New Roman" w:hAnsi="Tahoma" w:cs="Tahoma"/>
          <w:sz w:val="16"/>
          <w:szCs w:val="16"/>
          <w:lang w:val="en-GB"/>
        </w:rPr>
      </w:pPr>
      <w:r w:rsidRPr="00C07359">
        <w:rPr>
          <w:rFonts w:ascii="Tahoma" w:eastAsia="Times New Roman" w:hAnsi="Tahoma" w:cs="Tahoma"/>
          <w:sz w:val="16"/>
          <w:szCs w:val="16"/>
          <w:lang w:val="en-GB"/>
        </w:rPr>
        <w:t>Entrance into the territory of the Terminal and self-service collection of Products shall take place on the basis of a valid Identification card of a Driver and a valid Identification card/s of a Vehicle/s. A Driver needs to possess a certificate of completion of a tra</w:t>
      </w:r>
      <w:r>
        <w:rPr>
          <w:rFonts w:ascii="Tahoma" w:eastAsia="Times New Roman" w:hAnsi="Tahoma" w:cs="Tahoma"/>
          <w:sz w:val="16"/>
          <w:szCs w:val="16"/>
          <w:lang w:val="en-GB"/>
        </w:rPr>
        <w:t>i</w:t>
      </w:r>
      <w:r w:rsidRPr="00C07359">
        <w:rPr>
          <w:rFonts w:ascii="Tahoma" w:eastAsia="Times New Roman" w:hAnsi="Tahoma" w:cs="Tahoma"/>
          <w:sz w:val="16"/>
          <w:szCs w:val="16"/>
          <w:lang w:val="en-GB"/>
        </w:rPr>
        <w:t xml:space="preserve">ning in OHS and in operation of filling devices. </w:t>
      </w:r>
    </w:p>
    <w:p w:rsidR="00C10A45" w:rsidRPr="00C07359" w:rsidRDefault="00C10A45" w:rsidP="00C10A45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ahoma" w:eastAsia="Times New Roman" w:hAnsi="Tahoma" w:cs="Tahoma"/>
          <w:sz w:val="16"/>
          <w:szCs w:val="16"/>
          <w:lang w:val="en-GB"/>
        </w:rPr>
      </w:pPr>
      <w:r w:rsidRPr="00C07359">
        <w:rPr>
          <w:rFonts w:ascii="Tahoma" w:eastAsia="Times New Roman" w:hAnsi="Tahoma" w:cs="Tahoma"/>
          <w:sz w:val="16"/>
          <w:szCs w:val="16"/>
          <w:lang w:val="en-GB"/>
        </w:rPr>
        <w:t>Self-service collection of Products shall take place with the use of Multimedia Kiosks enabling unassisted preparation, by a Driver, of collection of Products from the Terminal.</w:t>
      </w:r>
    </w:p>
    <w:p w:rsidR="00C10A45" w:rsidRPr="00C07359" w:rsidRDefault="00C10A45" w:rsidP="00C10A45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ahoma" w:eastAsia="Times New Roman" w:hAnsi="Tahoma" w:cs="Tahoma"/>
          <w:sz w:val="16"/>
          <w:szCs w:val="16"/>
          <w:lang w:val="en-GB"/>
        </w:rPr>
      </w:pPr>
      <w:r w:rsidRPr="00C07359">
        <w:rPr>
          <w:rFonts w:ascii="Tahoma" w:eastAsia="Times New Roman" w:hAnsi="Tahoma" w:cs="Tahoma"/>
          <w:sz w:val="16"/>
          <w:szCs w:val="16"/>
          <w:lang w:val="en-GB"/>
        </w:rPr>
        <w:t xml:space="preserve">Only Vehicles in working order with emptied chambers shall be admitted to collection of Products. This fact shall be each time confirmed by a Driver in the Multimedia kiosk. </w:t>
      </w:r>
    </w:p>
    <w:p w:rsidR="00C10A45" w:rsidRPr="00C07359" w:rsidRDefault="00C10A45" w:rsidP="00C10A45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ahoma" w:eastAsia="Times New Roman" w:hAnsi="Tahoma" w:cs="Tahoma"/>
          <w:sz w:val="16"/>
          <w:szCs w:val="16"/>
          <w:lang w:val="en-GB"/>
        </w:rPr>
      </w:pPr>
      <w:r w:rsidRPr="00C07359">
        <w:rPr>
          <w:rFonts w:ascii="Tahoma" w:eastAsia="Times New Roman" w:hAnsi="Tahoma" w:cs="Tahoma"/>
          <w:sz w:val="16"/>
          <w:szCs w:val="16"/>
          <w:lang w:val="en-GB"/>
        </w:rPr>
        <w:t xml:space="preserve">Drivers who collect Products based on Detailed orders (including description of arrangement of Products in chambers of a Vehicle) shall use entrance Multimedia kiosks available from a Vehicle’s cabin. </w:t>
      </w:r>
    </w:p>
    <w:p w:rsidR="00C10A45" w:rsidRPr="00C07359" w:rsidRDefault="00C10A45" w:rsidP="00C10A45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ahoma" w:eastAsia="Times New Roman" w:hAnsi="Tahoma" w:cs="Tahoma"/>
          <w:sz w:val="16"/>
          <w:szCs w:val="16"/>
          <w:lang w:val="en-GB"/>
        </w:rPr>
      </w:pPr>
      <w:r w:rsidRPr="00C07359">
        <w:rPr>
          <w:rFonts w:ascii="Tahoma" w:eastAsia="Times New Roman" w:hAnsi="Tahoma" w:cs="Tahoma"/>
          <w:sz w:val="16"/>
          <w:szCs w:val="16"/>
          <w:lang w:val="en-GB"/>
        </w:rPr>
        <w:t xml:space="preserve">Drivers who complement the General order by adding description of arrangement of Products in chambers of a Vehicle shall use only walkway Multimedia kiosks. </w:t>
      </w:r>
    </w:p>
    <w:p w:rsidR="00C10A45" w:rsidRPr="00C07359" w:rsidRDefault="00C10A45" w:rsidP="00C10A45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ahoma" w:eastAsia="Times New Roman" w:hAnsi="Tahoma" w:cs="Tahoma"/>
          <w:sz w:val="16"/>
          <w:szCs w:val="16"/>
          <w:lang w:val="en-GB"/>
        </w:rPr>
      </w:pPr>
      <w:r w:rsidRPr="00C07359">
        <w:rPr>
          <w:rFonts w:ascii="Tahoma" w:eastAsia="Times New Roman" w:hAnsi="Tahoma" w:cs="Tahoma"/>
          <w:sz w:val="16"/>
          <w:szCs w:val="16"/>
          <w:lang w:val="en-GB"/>
        </w:rPr>
        <w:t>Before printing the Orders (both General order and Detailed order), the following activities shall be carried out:</w:t>
      </w:r>
    </w:p>
    <w:p w:rsidR="00C10A45" w:rsidRPr="00C07359" w:rsidRDefault="00C10A45" w:rsidP="00C10A45">
      <w:pPr>
        <w:numPr>
          <w:ilvl w:val="0"/>
          <w:numId w:val="4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identify a Driver by bringing the Driver’s identification card closer to a card reader and enter a PIN code of the Card, </w:t>
      </w:r>
    </w:p>
    <w:p w:rsidR="00C10A45" w:rsidRPr="00C07359" w:rsidRDefault="00C10A45" w:rsidP="00C10A45">
      <w:pPr>
        <w:numPr>
          <w:ilvl w:val="0"/>
          <w:numId w:val="4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identify Vehicles after bringing closer the Identification card/s of a Vehicle/s,</w:t>
      </w:r>
    </w:p>
    <w:p w:rsidR="00C10A45" w:rsidRPr="00C07359" w:rsidRDefault="00C10A45" w:rsidP="00C10A45">
      <w:pPr>
        <w:numPr>
          <w:ilvl w:val="0"/>
          <w:numId w:val="4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certify that a Vehicle is in working order and has emptied chambers,</w:t>
      </w:r>
    </w:p>
    <w:p w:rsidR="00C10A45" w:rsidRPr="00C07359" w:rsidRDefault="00C10A45" w:rsidP="00C10A45">
      <w:pPr>
        <w:numPr>
          <w:ilvl w:val="0"/>
          <w:numId w:val="4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certify familiarisation with the Safety Card of the Terminal and Matrix of Consequences,</w:t>
      </w:r>
    </w:p>
    <w:p w:rsidR="00C10A45" w:rsidRPr="00C07359" w:rsidRDefault="00C10A45" w:rsidP="00C10A45">
      <w:pPr>
        <w:numPr>
          <w:ilvl w:val="0"/>
          <w:numId w:val="4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select a Detailed order, ready for realisation, from a list of available Orders and print it</w:t>
      </w:r>
    </w:p>
    <w:p w:rsidR="00C10A45" w:rsidRPr="00C07359" w:rsidRDefault="00C10A45" w:rsidP="00C10A45">
      <w:pPr>
        <w:spacing w:after="0"/>
        <w:ind w:left="729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or</w:t>
      </w:r>
    </w:p>
    <w:p w:rsidR="00C10A45" w:rsidRPr="00C07359" w:rsidRDefault="00C10A45" w:rsidP="00C10A45">
      <w:pPr>
        <w:numPr>
          <w:ilvl w:val="0"/>
          <w:numId w:val="4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select a General order, intended for realisation, from a list of available General orders and complet</w:t>
      </w:r>
      <w:r>
        <w:rPr>
          <w:rFonts w:ascii="Tahoma" w:hAnsi="Tahoma" w:cs="Tahoma"/>
          <w:sz w:val="16"/>
          <w:szCs w:val="16"/>
          <w:lang w:val="en-GB"/>
        </w:rPr>
        <w:t>e</w:t>
      </w:r>
      <w:r w:rsidRPr="00C07359">
        <w:rPr>
          <w:rFonts w:ascii="Tahoma" w:hAnsi="Tahoma" w:cs="Tahoma"/>
          <w:sz w:val="16"/>
          <w:szCs w:val="16"/>
          <w:lang w:val="en-GB"/>
        </w:rPr>
        <w:t xml:space="preserve"> it (drawing up description of arrangement of Products in chambers of a Vehicle which will be loaded or reduce quantity of Products intended for loading in particular chambers) and then print.</w:t>
      </w:r>
    </w:p>
    <w:p w:rsidR="00C10A45" w:rsidRPr="00C07359" w:rsidRDefault="00C10A45" w:rsidP="00C10A45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ahoma" w:eastAsia="Times New Roman" w:hAnsi="Tahoma" w:cs="Tahoma"/>
          <w:snapToGrid w:val="0"/>
          <w:sz w:val="16"/>
          <w:szCs w:val="16"/>
          <w:lang w:val="en-GB"/>
        </w:rPr>
      </w:pPr>
      <w:r w:rsidRPr="00C07359">
        <w:rPr>
          <w:rFonts w:ascii="Tahoma" w:eastAsia="Times New Roman" w:hAnsi="Tahoma" w:cs="Tahoma"/>
          <w:sz w:val="16"/>
          <w:szCs w:val="16"/>
          <w:lang w:val="en-GB"/>
        </w:rPr>
        <w:lastRenderedPageBreak/>
        <w:t>For safety reasons, software of the Multimedia kiosk makes it impossible to order loading of a Vehicle above 96% of maximum capacity of chambers.</w:t>
      </w:r>
    </w:p>
    <w:p w:rsidR="00C10A45" w:rsidRPr="00C07359" w:rsidRDefault="00C10A45" w:rsidP="00C10A45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ahoma" w:eastAsia="Times New Roman" w:hAnsi="Tahoma" w:cs="Tahoma"/>
          <w:snapToGrid w:val="0"/>
          <w:sz w:val="16"/>
          <w:szCs w:val="16"/>
          <w:lang w:val="en-GB"/>
        </w:rPr>
      </w:pPr>
      <w:r w:rsidRPr="00C07359">
        <w:rPr>
          <w:rFonts w:ascii="Tahoma" w:eastAsia="Times New Roman" w:hAnsi="Tahoma" w:cs="Tahoma"/>
          <w:sz w:val="16"/>
          <w:szCs w:val="16"/>
          <w:lang w:val="en-GB"/>
        </w:rPr>
        <w:t xml:space="preserve">After </w:t>
      </w:r>
      <w:r w:rsidRPr="00C07359">
        <w:rPr>
          <w:rFonts w:ascii="Tahoma" w:eastAsia="Times New Roman" w:hAnsi="Tahoma" w:cs="Tahoma"/>
          <w:snapToGrid w:val="0"/>
          <w:sz w:val="16"/>
          <w:szCs w:val="16"/>
          <w:lang w:val="en-GB"/>
        </w:rPr>
        <w:t xml:space="preserve">printing an Order </w:t>
      </w:r>
      <w:r w:rsidRPr="00C07359">
        <w:rPr>
          <w:rFonts w:ascii="Tahoma" w:eastAsia="Times New Roman" w:hAnsi="Tahoma" w:cs="Tahoma"/>
          <w:sz w:val="16"/>
          <w:szCs w:val="16"/>
          <w:lang w:val="en-GB"/>
        </w:rPr>
        <w:t xml:space="preserve">including description of arrangement of Products in chambers of a Vehicle which will be loaded </w:t>
      </w:r>
      <w:r w:rsidRPr="00C07359">
        <w:rPr>
          <w:rFonts w:ascii="Tahoma" w:eastAsia="Times New Roman" w:hAnsi="Tahoma" w:cs="Tahoma"/>
          <w:snapToGrid w:val="0"/>
          <w:sz w:val="16"/>
          <w:szCs w:val="16"/>
          <w:lang w:val="en-GB"/>
        </w:rPr>
        <w:t xml:space="preserve">and </w:t>
      </w:r>
      <w:r w:rsidRPr="00C07359">
        <w:rPr>
          <w:rFonts w:ascii="Tahoma" w:eastAsia="Times New Roman" w:hAnsi="Tahoma" w:cs="Tahoma"/>
          <w:sz w:val="16"/>
          <w:szCs w:val="16"/>
          <w:lang w:val="en-GB"/>
        </w:rPr>
        <w:t xml:space="preserve">5-digit code of an Order intended for entering on a keyboard of the filling controller, </w:t>
      </w:r>
      <w:r w:rsidRPr="00C07359">
        <w:rPr>
          <w:rFonts w:ascii="Tahoma" w:eastAsia="Times New Roman" w:hAnsi="Tahoma" w:cs="Tahoma"/>
          <w:snapToGrid w:val="0"/>
          <w:sz w:val="16"/>
          <w:szCs w:val="16"/>
          <w:lang w:val="en-GB"/>
        </w:rPr>
        <w:t xml:space="preserve">it is necessary to immediately go to a distribution station in order to load chambers of a Vehicle in accordance with safety provisions binding in the territory of the Terminal. </w:t>
      </w:r>
    </w:p>
    <w:p w:rsidR="00C10A45" w:rsidRPr="00C07359" w:rsidRDefault="00C10A45" w:rsidP="00C10A45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ahoma" w:eastAsia="Times New Roman" w:hAnsi="Tahoma" w:cs="Tahoma"/>
          <w:snapToGrid w:val="0"/>
          <w:sz w:val="16"/>
          <w:szCs w:val="16"/>
          <w:lang w:val="en-GB"/>
        </w:rPr>
      </w:pPr>
      <w:r w:rsidRPr="00C07359">
        <w:rPr>
          <w:rFonts w:ascii="Tahoma" w:eastAsia="Times New Roman" w:hAnsi="Tahoma" w:cs="Tahoma"/>
          <w:snapToGrid w:val="0"/>
          <w:sz w:val="16"/>
          <w:szCs w:val="16"/>
          <w:lang w:val="en-GB"/>
        </w:rPr>
        <w:t xml:space="preserve">After the loading, it is necessary to immediately go to the exit Multimedia kiosk (available from a Vehicle’s cabin or walkway multimedia kiosk) and </w:t>
      </w:r>
      <w:r w:rsidRPr="00C07359">
        <w:rPr>
          <w:rFonts w:ascii="Tahoma" w:eastAsia="Times New Roman" w:hAnsi="Tahoma" w:cs="Tahoma"/>
          <w:sz w:val="16"/>
          <w:szCs w:val="16"/>
          <w:lang w:val="en-GB"/>
        </w:rPr>
        <w:t>to carry out the following activities</w:t>
      </w:r>
      <w:r w:rsidRPr="00C07359">
        <w:rPr>
          <w:rFonts w:ascii="Tahoma" w:eastAsia="Times New Roman" w:hAnsi="Tahoma" w:cs="Tahoma"/>
          <w:snapToGrid w:val="0"/>
          <w:sz w:val="16"/>
          <w:szCs w:val="16"/>
          <w:lang w:val="en-GB"/>
        </w:rPr>
        <w:t>:</w:t>
      </w:r>
    </w:p>
    <w:p w:rsidR="00C10A45" w:rsidRPr="00C07359" w:rsidRDefault="00C10A45" w:rsidP="00C10A45">
      <w:pPr>
        <w:numPr>
          <w:ilvl w:val="0"/>
          <w:numId w:val="6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identify a Driver by bringing the Driver’s identification card closer to a card reader, </w:t>
      </w:r>
    </w:p>
    <w:p w:rsidR="00C10A45" w:rsidRPr="00C07359" w:rsidRDefault="00C10A45" w:rsidP="00C10A45">
      <w:pPr>
        <w:numPr>
          <w:ilvl w:val="0"/>
          <w:numId w:val="6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print and collect transport documents and certificate/s of quality for an executed Order - documents do not require signature of a Driver or staff member of the Terminal,</w:t>
      </w:r>
    </w:p>
    <w:p w:rsidR="00C10A45" w:rsidRPr="00C07359" w:rsidRDefault="00C10A45" w:rsidP="00C10A45">
      <w:pPr>
        <w:numPr>
          <w:ilvl w:val="0"/>
          <w:numId w:val="6"/>
        </w:num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immediately leave the territory of the Terminal.</w:t>
      </w:r>
    </w:p>
    <w:p w:rsidR="00C10A45" w:rsidRPr="00C07359" w:rsidRDefault="00C10A45" w:rsidP="00C10A45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ahoma" w:eastAsia="Times New Roman" w:hAnsi="Tahoma" w:cs="Tahoma"/>
          <w:snapToGrid w:val="0"/>
          <w:sz w:val="16"/>
          <w:szCs w:val="16"/>
          <w:lang w:val="en-GB"/>
        </w:rPr>
      </w:pPr>
      <w:r w:rsidRPr="00C07359">
        <w:rPr>
          <w:rFonts w:ascii="Tahoma" w:eastAsia="Times New Roman" w:hAnsi="Tahoma" w:cs="Tahoma"/>
          <w:snapToGrid w:val="0"/>
          <w:sz w:val="16"/>
          <w:szCs w:val="16"/>
          <w:lang w:val="en-GB"/>
        </w:rPr>
        <w:t xml:space="preserve">In case of lack of an efficient Identification card of a Driver or Vehicle, the Driver may go into the territory of the Terminal and collect products within an emergency procedure. Collection of products within the emergency procedure is possible </w:t>
      </w:r>
      <w:r w:rsidRPr="00C07359">
        <w:rPr>
          <w:rFonts w:ascii="Tahoma" w:eastAsia="Times New Roman" w:hAnsi="Tahoma" w:cs="Tahoma"/>
          <w:sz w:val="16"/>
          <w:szCs w:val="16"/>
          <w:lang w:val="en-GB"/>
        </w:rPr>
        <w:t xml:space="preserve">based on </w:t>
      </w:r>
      <w:r w:rsidRPr="00C07359">
        <w:rPr>
          <w:rFonts w:ascii="Tahoma" w:eastAsia="Times New Roman" w:hAnsi="Tahoma" w:cs="Tahoma"/>
          <w:snapToGrid w:val="0"/>
          <w:sz w:val="16"/>
          <w:szCs w:val="16"/>
          <w:lang w:val="en-GB"/>
        </w:rPr>
        <w:t>a ready Loading plan received from a Controller of the Terminal after obtainment of consent of the CBOK.</w:t>
      </w:r>
    </w:p>
    <w:p w:rsidR="00C10A45" w:rsidRPr="00C07359" w:rsidRDefault="00C10A45" w:rsidP="00C10A45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ahoma" w:eastAsia="Times New Roman" w:hAnsi="Tahoma" w:cs="Tahoma"/>
          <w:snapToGrid w:val="0"/>
          <w:sz w:val="16"/>
          <w:szCs w:val="16"/>
          <w:lang w:val="en-GB"/>
        </w:rPr>
      </w:pPr>
      <w:r w:rsidRPr="00C07359">
        <w:rPr>
          <w:rFonts w:ascii="Tahoma" w:eastAsia="Times New Roman" w:hAnsi="Tahoma" w:cs="Tahoma"/>
          <w:snapToGrid w:val="0"/>
          <w:sz w:val="16"/>
          <w:szCs w:val="16"/>
          <w:lang w:val="en-GB"/>
        </w:rPr>
        <w:t xml:space="preserve">During collection of Products within the emergency procedure it is not possible to modify an Order. </w:t>
      </w:r>
    </w:p>
    <w:p w:rsidR="00C10A45" w:rsidRPr="00C07359" w:rsidRDefault="00C10A45" w:rsidP="00C10A45">
      <w:pPr>
        <w:spacing w:after="0"/>
        <w:rPr>
          <w:rFonts w:ascii="Tahoma" w:hAnsi="Tahoma" w:cs="Tahoma"/>
          <w:sz w:val="16"/>
          <w:szCs w:val="16"/>
          <w:lang w:val="en-GB"/>
        </w:rPr>
      </w:pPr>
    </w:p>
    <w:p w:rsidR="00C10A45" w:rsidRPr="00C07359" w:rsidRDefault="00C10A45" w:rsidP="00C10A45">
      <w:pPr>
        <w:spacing w:after="0"/>
        <w:rPr>
          <w:rFonts w:ascii="Tahoma" w:hAnsi="Tahoma" w:cs="Tahoma"/>
          <w:sz w:val="16"/>
          <w:szCs w:val="16"/>
          <w:lang w:val="en-GB"/>
        </w:rPr>
      </w:pPr>
    </w:p>
    <w:p w:rsidR="00C10A45" w:rsidRPr="00C07359" w:rsidRDefault="00C10A45" w:rsidP="00C10A45">
      <w:pPr>
        <w:spacing w:after="0"/>
        <w:rPr>
          <w:rFonts w:ascii="Tahoma" w:hAnsi="Tahoma" w:cs="Tahoma"/>
          <w:sz w:val="16"/>
          <w:szCs w:val="16"/>
          <w:lang w:val="en-GB"/>
        </w:rPr>
      </w:pPr>
    </w:p>
    <w:p w:rsidR="00C10A45" w:rsidRPr="00C07359" w:rsidRDefault="00C10A45" w:rsidP="00C10A45">
      <w:pPr>
        <w:spacing w:after="0"/>
        <w:rPr>
          <w:rFonts w:ascii="Tahoma" w:hAnsi="Tahoma" w:cs="Tahoma"/>
          <w:sz w:val="16"/>
          <w:szCs w:val="16"/>
          <w:lang w:val="en-GB"/>
        </w:rPr>
      </w:pPr>
    </w:p>
    <w:p w:rsidR="009C7ABD" w:rsidRPr="00FD5B1F" w:rsidRDefault="009C7ABD">
      <w:pPr>
        <w:rPr>
          <w:rFonts w:ascii="Arial" w:hAnsi="Arial" w:cs="Arial"/>
          <w:sz w:val="20"/>
          <w:szCs w:val="20"/>
        </w:rPr>
      </w:pPr>
    </w:p>
    <w:sectPr w:rsidR="009C7ABD" w:rsidRPr="00FD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3E7"/>
    <w:multiLevelType w:val="hybridMultilevel"/>
    <w:tmpl w:val="867CAEAE"/>
    <w:lvl w:ilvl="0" w:tplc="BB4E3532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  <w:rPr>
        <w:rFonts w:cs="Times New Roman" w:hint="default"/>
      </w:rPr>
    </w:lvl>
    <w:lvl w:ilvl="1" w:tplc="EAE2976C">
      <w:start w:val="6"/>
      <w:numFmt w:val="decimal"/>
      <w:lvlText w:val="%2."/>
      <w:lvlJc w:val="left"/>
      <w:pPr>
        <w:tabs>
          <w:tab w:val="num" w:pos="18"/>
        </w:tabs>
        <w:ind w:left="18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  <w:rPr>
        <w:rFonts w:cs="Times New Roman"/>
      </w:rPr>
    </w:lvl>
  </w:abstractNum>
  <w:abstractNum w:abstractNumId="1">
    <w:nsid w:val="0CF70424"/>
    <w:multiLevelType w:val="hybridMultilevel"/>
    <w:tmpl w:val="64406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F6070F"/>
    <w:multiLevelType w:val="hybridMultilevel"/>
    <w:tmpl w:val="867CAEAE"/>
    <w:lvl w:ilvl="0" w:tplc="BB4E3532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  <w:rPr>
        <w:rFonts w:cs="Times New Roman" w:hint="default"/>
      </w:rPr>
    </w:lvl>
    <w:lvl w:ilvl="1" w:tplc="EAE2976C">
      <w:start w:val="6"/>
      <w:numFmt w:val="decimal"/>
      <w:lvlText w:val="%2."/>
      <w:lvlJc w:val="left"/>
      <w:pPr>
        <w:tabs>
          <w:tab w:val="num" w:pos="18"/>
        </w:tabs>
        <w:ind w:left="18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  <w:rPr>
        <w:rFonts w:cs="Times New Roman"/>
      </w:rPr>
    </w:lvl>
  </w:abstractNum>
  <w:abstractNum w:abstractNumId="3">
    <w:nsid w:val="40CF074D"/>
    <w:multiLevelType w:val="hybridMultilevel"/>
    <w:tmpl w:val="867CAEAE"/>
    <w:lvl w:ilvl="0" w:tplc="BB4E3532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  <w:rPr>
        <w:rFonts w:cs="Times New Roman" w:hint="default"/>
      </w:rPr>
    </w:lvl>
    <w:lvl w:ilvl="1" w:tplc="EAE2976C">
      <w:start w:val="6"/>
      <w:numFmt w:val="decimal"/>
      <w:lvlText w:val="%2."/>
      <w:lvlJc w:val="left"/>
      <w:pPr>
        <w:tabs>
          <w:tab w:val="num" w:pos="18"/>
        </w:tabs>
        <w:ind w:left="18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  <w:rPr>
        <w:rFonts w:cs="Times New Roman"/>
      </w:rPr>
    </w:lvl>
  </w:abstractNum>
  <w:abstractNum w:abstractNumId="4">
    <w:nsid w:val="52B106F5"/>
    <w:multiLevelType w:val="hybridMultilevel"/>
    <w:tmpl w:val="64406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F9737A"/>
    <w:multiLevelType w:val="multilevel"/>
    <w:tmpl w:val="855A308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2">
      <w:start w:val="1"/>
      <w:numFmt w:val="none"/>
      <w:lvlText w:val="i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yL0ZRNGMPSPmsTx9I/0r6g7Zutc=" w:salt="lMUKCTMyD+gkIGM8j1kQl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45"/>
    <w:rsid w:val="005106E1"/>
    <w:rsid w:val="00945400"/>
    <w:rsid w:val="009C7ABD"/>
    <w:rsid w:val="00C10A45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A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A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A5D6BC428347B40700B57DF513FF" ma:contentTypeVersion="1" ma:contentTypeDescription="Utwórz nowy dokument." ma:contentTypeScope="" ma:versionID="c26e98acc0d956ead3fac8dcf6f885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66443A-4599-4080-97A8-22E2A5887758}"/>
</file>

<file path=customXml/itemProps2.xml><?xml version="1.0" encoding="utf-8"?>
<ds:datastoreItem xmlns:ds="http://schemas.openxmlformats.org/officeDocument/2006/customXml" ds:itemID="{3163C361-9873-4013-A8C5-48E8FB98581A}"/>
</file>

<file path=customXml/itemProps3.xml><?xml version="1.0" encoding="utf-8"?>
<ds:datastoreItem xmlns:ds="http://schemas.openxmlformats.org/officeDocument/2006/customXml" ds:itemID="{07779F0A-9A2D-4E1B-8CCF-AB790B1C2B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5374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Żółtowski</dc:creator>
  <cp:lastModifiedBy>Paweł Żółtowski</cp:lastModifiedBy>
  <cp:revision>2</cp:revision>
  <dcterms:created xsi:type="dcterms:W3CDTF">2016-02-29T11:32:00Z</dcterms:created>
  <dcterms:modified xsi:type="dcterms:W3CDTF">2016-03-07T13:21:00Z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0x0101005035A5D6BC428347B40700B57DF513FF</vt:lpwstr>
  </property>
</Properties>
</file>